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sz w:val="22"/>
          <w:szCs w:val="22"/>
          <w:lang w:val="en-US"/>
        </w:rPr>
        <w:t>3GPP TSG-RAN W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G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4 </w:t>
      </w:r>
      <w:r>
        <w:rPr>
          <w:rFonts w:ascii="Arial" w:hAnsi="Arial" w:cs="Arial"/>
          <w:b/>
          <w:sz w:val="22"/>
          <w:szCs w:val="22"/>
        </w:rPr>
        <w:t xml:space="preserve">Meeting </w:t>
      </w:r>
      <w:r>
        <w:rPr>
          <w:rFonts w:hint="eastAsia" w:ascii="Arial" w:hAnsi="Arial" w:cs="Arial"/>
          <w:b/>
          <w:sz w:val="22"/>
          <w:szCs w:val="22"/>
        </w:rPr>
        <w:t>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16bis                                                                     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R4-2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513934</w:t>
      </w:r>
      <w:bookmarkStart w:id="7" w:name="_GoBack"/>
      <w:bookmarkEnd w:id="7"/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sz w:val="22"/>
          <w:szCs w:val="22"/>
          <w:lang w:val="en-US" w:eastAsia="zh-CN"/>
        </w:rPr>
        <w:t>Prague, CZ, 13th-17th Oct., 2025</w:t>
      </w:r>
    </w:p>
    <w:p>
      <w:pPr>
        <w:pStyle w:val="62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Cs/>
          <w:sz w:val="22"/>
          <w:szCs w:val="22"/>
          <w:lang w:val="en-US" w:eastAsia="zh-CN"/>
        </w:rPr>
        <w:t xml:space="preserve">LS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to RAN5 </w:t>
      </w:r>
      <w:r>
        <w:rPr>
          <w:rFonts w:hint="default" w:ascii="Arial" w:hAnsi="Arial" w:cs="Arial"/>
          <w:bCs/>
          <w:sz w:val="22"/>
          <w:szCs w:val="22"/>
          <w:lang w:val="en-US" w:eastAsia="zh-CN"/>
        </w:rPr>
        <w:t xml:space="preserve">on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testability for LP-WUR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-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highlight w:val="none"/>
        </w:rPr>
        <w:t>NR_</w:t>
      </w:r>
      <w:r>
        <w:rPr>
          <w:rFonts w:hint="eastAsia" w:ascii="Arial" w:hAnsi="Arial" w:cs="Arial"/>
          <w:sz w:val="22"/>
          <w:szCs w:val="22"/>
          <w:highlight w:val="none"/>
          <w:lang w:val="en-US" w:eastAsia="zh-CN"/>
        </w:rPr>
        <w:t>LPWUS</w:t>
      </w:r>
      <w:r>
        <w:rPr>
          <w:rFonts w:ascii="Arial" w:hAnsi="Arial" w:cs="Arial"/>
          <w:sz w:val="22"/>
          <w:szCs w:val="22"/>
          <w:highlight w:val="none"/>
        </w:rPr>
        <w:t>-</w:t>
      </w:r>
      <w:r>
        <w:rPr>
          <w:rFonts w:hint="eastAsia" w:ascii="Arial" w:hAnsi="Arial" w:cs="Arial"/>
          <w:sz w:val="22"/>
          <w:szCs w:val="22"/>
          <w:highlight w:val="none"/>
          <w:lang w:val="en-US" w:eastAsia="zh-CN"/>
        </w:rPr>
        <w:t>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RAN4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5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liu.ke10@zte.com.cn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RAN4 has finished the co</w:t>
      </w:r>
      <w:r>
        <w:rPr>
          <w:rFonts w:hint="eastAsia" w:ascii="Times New Roman" w:hAnsi="Times New Roman" w:cs="Times New Roman"/>
          <w:lang w:val="en-US" w:eastAsia="zh-CN"/>
        </w:rPr>
        <w:t xml:space="preserve">re part discussion on LP-WUS/WUR and decided to use 1% miss detection rate (MSD) as performance metric for LP-WUS conformance test. Considering that LP-WUR is not able to feedback to NW/TE directly, </w:t>
      </w:r>
      <w:r>
        <w:rPr>
          <w:rFonts w:hint="default" w:ascii="Times New Roman" w:hAnsi="Times New Roman" w:cs="Times New Roman"/>
          <w:lang w:val="en-US" w:eastAsia="zh-CN"/>
        </w:rPr>
        <w:t xml:space="preserve">LP-WUR can be tested based on </w:t>
      </w:r>
      <w:r>
        <w:rPr>
          <w:rFonts w:hint="eastAsia" w:ascii="Times New Roman" w:hAnsi="Times New Roman" w:cs="Times New Roman"/>
          <w:lang w:val="en-US" w:eastAsia="zh-CN"/>
        </w:rPr>
        <w:t>main receiver</w:t>
      </w:r>
      <w:r>
        <w:rPr>
          <w:rFonts w:hint="default" w:ascii="Times New Roman" w:hAnsi="Times New Roman" w:cs="Times New Roman"/>
          <w:lang w:val="en-US" w:eastAsia="zh-CN"/>
        </w:rPr>
        <w:t>’s response to the NW/TE upon successfully detecting the LP-WUS (e.g. ACK/NACK in CONNECTED state or MSG1/3 in IDLE state or other methods)</w:t>
      </w:r>
      <w:r>
        <w:rPr>
          <w:rFonts w:hint="eastAsia" w:ascii="Times New Roman" w:hAnsi="Times New Roman" w:cs="Times New Roman"/>
          <w:lang w:val="en-US" w:eastAsia="zh-CN"/>
        </w:rPr>
        <w:t>. RAN4 would like RAN5 to design the details of the test with consideration of following suggestions from RAN4:</w:t>
      </w:r>
    </w:p>
    <w:p>
      <w:pPr>
        <w:ind w:firstLine="40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 </w:t>
      </w:r>
      <w:r>
        <w:t>For the case when L</w:t>
      </w:r>
      <w:r>
        <w:rPr>
          <w:rFonts w:hint="eastAsia"/>
          <w:lang w:val="en-US" w:eastAsia="zh-CN"/>
        </w:rPr>
        <w:t>P-WU</w:t>
      </w:r>
      <w:r>
        <w:t xml:space="preserve">R supporting both OOK </w:t>
      </w:r>
      <w:r>
        <w:rPr>
          <w:rFonts w:hint="eastAsia"/>
          <w:lang w:val="en-US" w:eastAsia="zh-CN"/>
        </w:rPr>
        <w:t xml:space="preserve">waveform </w:t>
      </w:r>
      <w:r>
        <w:t>and OFDM waveform, only test with OFDM waveform</w:t>
      </w:r>
      <w:r>
        <w:rPr>
          <w:rFonts w:hint="eastAsia"/>
          <w:lang w:val="en-US" w:eastAsia="zh-CN"/>
        </w:rPr>
        <w:t xml:space="preserve"> could be performed.</w:t>
      </w:r>
    </w:p>
    <w:p>
      <w:pPr>
        <w:ind w:firstLine="400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eastAsia="zh-CN"/>
        </w:rPr>
        <w:t xml:space="preserve">For </w:t>
      </w:r>
      <w:r>
        <w:rPr>
          <w:rFonts w:hint="eastAsia" w:ascii="Times New Roman" w:hAnsi="Times New Roman" w:cs="Times New Roman"/>
          <w:lang w:val="en-US" w:eastAsia="zh-CN"/>
        </w:rPr>
        <w:t>the case when LP-WUR supporting RRC_IDLE/INACTIVE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state </w:t>
      </w:r>
      <w:r>
        <w:rPr>
          <w:rFonts w:hint="default" w:ascii="Times New Roman" w:hAnsi="Times New Roman" w:cs="Times New Roman"/>
          <w:lang w:eastAsia="zh-CN"/>
        </w:rPr>
        <w:t xml:space="preserve">only or </w:t>
      </w:r>
      <w:r>
        <w:rPr>
          <w:rFonts w:hint="eastAsia" w:ascii="Times New Roman" w:hAnsi="Times New Roman" w:cs="Times New Roman"/>
          <w:lang w:val="en-US" w:eastAsia="zh-CN"/>
        </w:rPr>
        <w:t>RRC_CONNECTED state</w:t>
      </w:r>
      <w:r>
        <w:rPr>
          <w:rFonts w:hint="default" w:ascii="Times New Roman" w:hAnsi="Times New Roman" w:cs="Times New Roman"/>
          <w:lang w:eastAsia="zh-CN"/>
        </w:rPr>
        <w:t xml:space="preserve"> only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default" w:ascii="Times New Roman" w:hAnsi="Times New Roman" w:cs="Times New Roman"/>
          <w:lang w:eastAsia="zh-CN"/>
        </w:rPr>
        <w:t xml:space="preserve"> the test should be done accordingly.</w:t>
      </w:r>
    </w:p>
    <w:p>
      <w:pPr>
        <w:ind w:firstLine="40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 For the case when LP-WUR supporting both RRC_IDLE/INACTIVE state and RRC_CONNECTED state, specific test mode could be designed by RAN5.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eastAsia="Malgun Gothic" w:cs="Times New Roman"/>
          <w:kern w:val="2"/>
          <w:szCs w:val="22"/>
          <w:lang w:val="en-US" w:eastAsia="zh-CN" w:bidi="ar-SA"/>
        </w:rPr>
      </w:pPr>
      <w:r>
        <w:rPr>
          <w:rFonts w:hint="eastAsia" w:ascii="Times New Roman" w:hAnsi="Times New Roman" w:eastAsia="Malgun Gothic" w:cs="Times New Roman"/>
          <w:kern w:val="2"/>
          <w:szCs w:val="22"/>
          <w:lang w:val="en-US" w:eastAsia="zh-CN" w:bidi="ar-SA"/>
        </w:rPr>
        <w:t>Testing time reduction of LP-WU</w:t>
      </w:r>
      <w:r>
        <w:rPr>
          <w:rFonts w:hint="eastAsia" w:ascii="Times New Roman" w:hAnsi="Times New Roman" w:cs="Times New Roman"/>
          <w:kern w:val="2"/>
          <w:szCs w:val="22"/>
          <w:lang w:val="en-US" w:eastAsia="zh-CN" w:bidi="ar-SA"/>
        </w:rPr>
        <w:t>R</w:t>
      </w:r>
      <w:r>
        <w:rPr>
          <w:rFonts w:hint="eastAsia" w:ascii="Times New Roman" w:hAnsi="Times New Roman" w:eastAsia="Malgun Gothic" w:cs="Times New Roman"/>
          <w:kern w:val="2"/>
          <w:szCs w:val="22"/>
          <w:lang w:val="en-US" w:eastAsia="zh-CN" w:bidi="ar-SA"/>
        </w:rPr>
        <w:t xml:space="preserve"> RF test cases c</w:t>
      </w:r>
      <w:r>
        <w:rPr>
          <w:rFonts w:hint="eastAsia" w:ascii="Times New Roman" w:hAnsi="Times New Roman" w:cs="Times New Roman"/>
          <w:kern w:val="2"/>
          <w:szCs w:val="22"/>
          <w:lang w:val="en-US" w:eastAsia="zh-CN" w:bidi="ar-SA"/>
        </w:rPr>
        <w:t>ould</w:t>
      </w:r>
      <w:r>
        <w:rPr>
          <w:rFonts w:hint="eastAsia" w:ascii="Times New Roman" w:hAnsi="Times New Roman" w:eastAsia="Malgun Gothic" w:cs="Times New Roman"/>
          <w:kern w:val="2"/>
          <w:szCs w:val="22"/>
          <w:lang w:val="en-US" w:eastAsia="zh-CN" w:bidi="ar-SA"/>
        </w:rPr>
        <w:t xml:space="preserve"> be </w:t>
      </w:r>
      <w:r>
        <w:rPr>
          <w:rFonts w:hint="default" w:ascii="Times New Roman" w:hAnsi="Times New Roman" w:eastAsia="Malgun Gothic" w:cs="Times New Roman"/>
          <w:kern w:val="2"/>
          <w:szCs w:val="22"/>
          <w:lang w:val="en-US" w:eastAsia="zh-CN" w:bidi="ar-SA"/>
        </w:rPr>
        <w:t>considered</w:t>
      </w:r>
      <w:r>
        <w:rPr>
          <w:rFonts w:hint="eastAsia" w:ascii="Times New Roman" w:hAnsi="Times New Roman" w:cs="Times New Roman"/>
          <w:kern w:val="2"/>
          <w:szCs w:val="22"/>
          <w:lang w:val="en-US" w:eastAsia="zh-CN" w:bidi="ar-SA"/>
        </w:rPr>
        <w:t>.</w:t>
      </w:r>
    </w:p>
    <w:p>
      <w:pPr>
        <w:ind w:firstLine="40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 </w:t>
      </w:r>
      <w:r>
        <w:rPr>
          <w:lang w:eastAsia="zh-CN"/>
        </w:rPr>
        <w:t>The following setting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could</w:t>
      </w:r>
      <w:r>
        <w:rPr>
          <w:lang w:eastAsia="zh-CN"/>
        </w:rPr>
        <w:t xml:space="preserve"> be used for Rx requirements related testing</w:t>
      </w:r>
      <w:r>
        <w:rPr>
          <w:rFonts w:hint="eastAsia"/>
          <w:lang w:val="en-US" w:eastAsia="zh-CN"/>
        </w:rPr>
        <w:t>: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cs="Times New Roman"/>
          <w:lang w:eastAsia="ko-KR"/>
        </w:rPr>
        <w:t xml:space="preserve">LP-WUS, LPSS and SSB share the same EPRE.  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cs="Times New Roman"/>
          <w:lang w:eastAsia="ko-KR"/>
        </w:rPr>
        <w:t xml:space="preserve">LPSS shares the same </w:t>
      </w:r>
      <w:r>
        <w:rPr>
          <w:rFonts w:hint="eastAsia" w:ascii="Times New Roman" w:hAnsi="Times New Roman" w:eastAsia="宋体" w:cs="Times New Roman"/>
          <w:lang w:val="en-US" w:eastAsia="zh-CN"/>
        </w:rPr>
        <w:t>chip rate</w:t>
      </w:r>
      <w:r>
        <w:rPr>
          <w:rFonts w:hint="default" w:ascii="Times New Roman" w:hAnsi="Times New Roman" w:cs="Times New Roman"/>
          <w:lang w:eastAsia="ko-KR"/>
        </w:rPr>
        <w:t xml:space="preserve"> and same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sequence </w:t>
      </w:r>
      <w:r>
        <w:rPr>
          <w:rFonts w:hint="default" w:ascii="Times New Roman" w:hAnsi="Times New Roman" w:cs="Times New Roman"/>
          <w:lang w:eastAsia="ko-KR"/>
        </w:rPr>
        <w:t>length as LP-WUS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cs="Times New Roman"/>
          <w:lang w:eastAsia="ko-KR"/>
        </w:rPr>
        <w:t>LPSS shares the same length in OFDM symbols as LP-WUS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cs="Times New Roman"/>
          <w:lang w:eastAsia="ko-KR"/>
        </w:rPr>
        <w:t>LPSS is transmitted at lowest periodicity (160 ms), or equivalently at highest rate of repetition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pStyle w:val="139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default" w:ascii="Times New Roman" w:hAnsi="Times New Roman" w:eastAsia="宋体" w:cs="Times New Roman"/>
          <w:szCs w:val="24"/>
          <w:lang w:val="en-US" w:eastAsia="zh-CN"/>
        </w:rPr>
      </w:pPr>
      <w:r>
        <w:rPr>
          <w:rFonts w:hint="default" w:ascii="Times New Roman" w:hAnsi="Times New Roman" w:cs="Times New Roman"/>
          <w:lang w:eastAsia="ko-KR"/>
        </w:rPr>
        <w:t>SSB is transmitted at 20 ms periodicity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The above information are just suggestions from RAN4, it is up to RAN5 to decide the final test issue. 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</w:t>
      </w:r>
    </w:p>
    <w:p>
      <w:pPr>
        <w:spacing w:after="0"/>
        <w:jc w:val="both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 </w:t>
      </w:r>
      <w:r>
        <w:rPr>
          <w:lang w:val="en-US"/>
        </w:rPr>
        <w:t xml:space="preserve">RAN4 </w:t>
      </w:r>
      <w:r>
        <w:t xml:space="preserve">respectfully </w:t>
      </w:r>
      <w:r>
        <w:rPr>
          <w:lang w:val="en-US"/>
        </w:rPr>
        <w:t>asks RAN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 xml:space="preserve"> to </w:t>
      </w:r>
      <w:r>
        <w:rPr>
          <w:rFonts w:hint="eastAsia"/>
          <w:lang w:val="en-US" w:eastAsia="zh-CN"/>
        </w:rPr>
        <w:t>take above suggestions into account</w:t>
      </w:r>
      <w:r>
        <w:rPr>
          <w:rFonts w:ascii="Times" w:hAnsi="Times" w:cs="Times"/>
          <w:lang w:val="en-US"/>
        </w:rPr>
        <w:t>.</w:t>
      </w:r>
      <w:r>
        <w:rPr>
          <w:color w:val="0070C0"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>
      <w:pPr>
        <w:rPr>
          <w:lang w:val="en-US"/>
        </w:rPr>
      </w:pPr>
      <w:r>
        <w:t>TSG-RAN WG4 Meeting #117</w:t>
      </w:r>
      <w:r>
        <w:tab/>
      </w:r>
      <w:r>
        <w:tab/>
      </w:r>
      <w:r>
        <w:t>17 – 21 November 2025</w:t>
      </w:r>
      <w:r>
        <w:tab/>
      </w:r>
      <w:r>
        <w:tab/>
      </w:r>
      <w:r>
        <w:tab/>
      </w:r>
      <w:r>
        <w:tab/>
      </w:r>
      <w:r>
        <w:t>Dallas, US</w:t>
      </w:r>
    </w:p>
    <w:p>
      <w:pPr>
        <w:rPr>
          <w:rFonts w:hint="default" w:eastAsiaTheme="minorEastAsia"/>
          <w:lang w:val="en-US" w:eastAsia="zh-CN"/>
        </w:rPr>
      </w:pPr>
      <w:r>
        <w:t>TSG-RAN WG4 Meeting #11</w:t>
      </w:r>
      <w:r>
        <w:rPr>
          <w:rFonts w:hint="eastAsia"/>
          <w:lang w:val="en-US" w:eastAsia="zh-CN"/>
        </w:rPr>
        <w:t>8</w:t>
      </w:r>
      <w:r>
        <w:tab/>
      </w:r>
      <w:r>
        <w:tab/>
      </w:r>
      <w:r>
        <w:rPr>
          <w:rFonts w:hint="eastAsia"/>
          <w:lang w:val="en-US" w:eastAsia="zh-CN"/>
        </w:rPr>
        <w:t>9</w:t>
      </w:r>
      <w:r>
        <w:t xml:space="preserve"> – </w:t>
      </w:r>
      <w:r>
        <w:rPr>
          <w:rFonts w:hint="eastAsia"/>
          <w:lang w:val="en-US" w:eastAsia="zh-CN"/>
        </w:rPr>
        <w:t>13</w:t>
      </w:r>
      <w:r>
        <w:t xml:space="preserve"> </w:t>
      </w:r>
      <w:r>
        <w:rPr>
          <w:rFonts w:hint="eastAsia"/>
          <w:lang w:val="en-US" w:eastAsia="zh-CN"/>
        </w:rPr>
        <w:t>February</w:t>
      </w:r>
      <w:r>
        <w:t xml:space="preserve"> 202</w:t>
      </w:r>
      <w:r>
        <w:rPr>
          <w:rFonts w:hint="eastAsia"/>
          <w:lang w:val="en-US" w:eastAsia="zh-CN"/>
        </w:rPr>
        <w:t>6</w:t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>Gothenburg</w:t>
      </w:r>
      <w:r>
        <w:t xml:space="preserve">, </w:t>
      </w:r>
      <w:r>
        <w:rPr>
          <w:rFonts w:hint="eastAsia"/>
          <w:lang w:val="en-US" w:eastAsia="zh-CN"/>
        </w:rPr>
        <w:t>SE</w:t>
      </w:r>
    </w:p>
    <w:p>
      <w:pPr>
        <w:rPr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10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9"/>
    <w:rsid w:val="00006D2A"/>
    <w:rsid w:val="000164F0"/>
    <w:rsid w:val="00017F23"/>
    <w:rsid w:val="00054F63"/>
    <w:rsid w:val="000573E3"/>
    <w:rsid w:val="000709B9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046C1"/>
    <w:rsid w:val="00105429"/>
    <w:rsid w:val="0011722B"/>
    <w:rsid w:val="001208D8"/>
    <w:rsid w:val="001214A2"/>
    <w:rsid w:val="00132981"/>
    <w:rsid w:val="001472A0"/>
    <w:rsid w:val="00150F27"/>
    <w:rsid w:val="0015672E"/>
    <w:rsid w:val="001571D9"/>
    <w:rsid w:val="00157F6D"/>
    <w:rsid w:val="00161EEC"/>
    <w:rsid w:val="00193043"/>
    <w:rsid w:val="001C1FDA"/>
    <w:rsid w:val="001D056C"/>
    <w:rsid w:val="001F6474"/>
    <w:rsid w:val="00212357"/>
    <w:rsid w:val="00215A76"/>
    <w:rsid w:val="00225A52"/>
    <w:rsid w:val="00243D51"/>
    <w:rsid w:val="0025732D"/>
    <w:rsid w:val="00283B25"/>
    <w:rsid w:val="00284A26"/>
    <w:rsid w:val="002B1668"/>
    <w:rsid w:val="002B480E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B54F6"/>
    <w:rsid w:val="003E15A9"/>
    <w:rsid w:val="00401729"/>
    <w:rsid w:val="00410073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D34FD"/>
    <w:rsid w:val="004E3939"/>
    <w:rsid w:val="004E3C52"/>
    <w:rsid w:val="004E4C19"/>
    <w:rsid w:val="00501836"/>
    <w:rsid w:val="00505128"/>
    <w:rsid w:val="00530D77"/>
    <w:rsid w:val="00535F06"/>
    <w:rsid w:val="0057715F"/>
    <w:rsid w:val="00594FDA"/>
    <w:rsid w:val="005B2336"/>
    <w:rsid w:val="005C7740"/>
    <w:rsid w:val="005D3FB6"/>
    <w:rsid w:val="005F0882"/>
    <w:rsid w:val="00637593"/>
    <w:rsid w:val="00640572"/>
    <w:rsid w:val="00645CA4"/>
    <w:rsid w:val="006720F2"/>
    <w:rsid w:val="0068410B"/>
    <w:rsid w:val="006A55C2"/>
    <w:rsid w:val="006B2F90"/>
    <w:rsid w:val="006C05D6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24C25"/>
    <w:rsid w:val="00750FA9"/>
    <w:rsid w:val="0076326E"/>
    <w:rsid w:val="00774BC3"/>
    <w:rsid w:val="0078623C"/>
    <w:rsid w:val="00790F3B"/>
    <w:rsid w:val="007A31BE"/>
    <w:rsid w:val="007A3638"/>
    <w:rsid w:val="007B5869"/>
    <w:rsid w:val="007C461A"/>
    <w:rsid w:val="007D23C4"/>
    <w:rsid w:val="007D4B41"/>
    <w:rsid w:val="007F4F92"/>
    <w:rsid w:val="007F74F8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49C4"/>
    <w:rsid w:val="0094527E"/>
    <w:rsid w:val="00946BD2"/>
    <w:rsid w:val="00954DBC"/>
    <w:rsid w:val="009748E8"/>
    <w:rsid w:val="00994238"/>
    <w:rsid w:val="0099764C"/>
    <w:rsid w:val="009A15AB"/>
    <w:rsid w:val="009A2886"/>
    <w:rsid w:val="009A6629"/>
    <w:rsid w:val="009C1482"/>
    <w:rsid w:val="009D529B"/>
    <w:rsid w:val="009F3057"/>
    <w:rsid w:val="00A06F10"/>
    <w:rsid w:val="00A3448C"/>
    <w:rsid w:val="00A427C5"/>
    <w:rsid w:val="00A75B26"/>
    <w:rsid w:val="00A75FD7"/>
    <w:rsid w:val="00A8135A"/>
    <w:rsid w:val="00A82443"/>
    <w:rsid w:val="00A825D1"/>
    <w:rsid w:val="00A8330F"/>
    <w:rsid w:val="00A86295"/>
    <w:rsid w:val="00A963CF"/>
    <w:rsid w:val="00AA5694"/>
    <w:rsid w:val="00AA7ED9"/>
    <w:rsid w:val="00AB0D9A"/>
    <w:rsid w:val="00AD45CC"/>
    <w:rsid w:val="00AE12FA"/>
    <w:rsid w:val="00B276BB"/>
    <w:rsid w:val="00B349CE"/>
    <w:rsid w:val="00B378A2"/>
    <w:rsid w:val="00B400DF"/>
    <w:rsid w:val="00B4666B"/>
    <w:rsid w:val="00B53AB7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BE330D"/>
    <w:rsid w:val="00BE3E2F"/>
    <w:rsid w:val="00C07F23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1378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D4B48"/>
    <w:rsid w:val="00DE6E29"/>
    <w:rsid w:val="00DF6076"/>
    <w:rsid w:val="00DF7F10"/>
    <w:rsid w:val="00E175DE"/>
    <w:rsid w:val="00E17EDD"/>
    <w:rsid w:val="00E24100"/>
    <w:rsid w:val="00E32C22"/>
    <w:rsid w:val="00E63D14"/>
    <w:rsid w:val="00E63F80"/>
    <w:rsid w:val="00E832FB"/>
    <w:rsid w:val="00E86B6E"/>
    <w:rsid w:val="00E9278C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42CC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F5B5A"/>
    <w:rsid w:val="00FF6E2C"/>
    <w:rsid w:val="07332898"/>
    <w:rsid w:val="0E3C7B83"/>
    <w:rsid w:val="0EFA6961"/>
    <w:rsid w:val="15C45181"/>
    <w:rsid w:val="1DF05C8C"/>
    <w:rsid w:val="1F423B9A"/>
    <w:rsid w:val="22DC09A5"/>
    <w:rsid w:val="282C68F2"/>
    <w:rsid w:val="285E6AF7"/>
    <w:rsid w:val="287C303F"/>
    <w:rsid w:val="2DD50ACC"/>
    <w:rsid w:val="331D3911"/>
    <w:rsid w:val="4C1D380F"/>
    <w:rsid w:val="57A16E19"/>
    <w:rsid w:val="5B582455"/>
    <w:rsid w:val="5C7D13C9"/>
    <w:rsid w:val="5D8D2FA6"/>
    <w:rsid w:val="5DB653BB"/>
    <w:rsid w:val="5EF832A3"/>
    <w:rsid w:val="61BC2A34"/>
    <w:rsid w:val="62405E54"/>
    <w:rsid w:val="626C69AF"/>
    <w:rsid w:val="645B6DE2"/>
    <w:rsid w:val="6EE8079B"/>
    <w:rsid w:val="71E44313"/>
    <w:rsid w:val="7A3E0925"/>
    <w:rsid w:val="7CFC7D9A"/>
    <w:rsid w:val="7F49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4">
    <w:name w:val="heading 2"/>
    <w:basedOn w:val="3"/>
    <w:next w:val="1"/>
    <w:link w:val="1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3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 w:eastAsiaTheme="minorEastAsia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6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7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6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70"/>
    <w:semiHidden/>
    <w:unhideWhenUsed/>
    <w:qFormat/>
    <w:uiPriority w:val="99"/>
  </w:style>
  <w:style w:type="paragraph" w:styleId="42">
    <w:name w:val="Body Text 3"/>
    <w:basedOn w:val="1"/>
    <w:link w:val="147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54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8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50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9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7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5"/>
    <w:semiHidden/>
    <w:unhideWhenUsed/>
    <w:qFormat/>
    <w:uiPriority w:val="99"/>
  </w:style>
  <w:style w:type="paragraph" w:styleId="57">
    <w:name w:val="Body Text Indent 2"/>
    <w:basedOn w:val="1"/>
    <w:link w:val="152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8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9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71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2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53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6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4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0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3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4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9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51"/>
    <w:semiHidden/>
    <w:unhideWhenUsed/>
    <w:qFormat/>
    <w:uiPriority w:val="99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CG Times (WN)" w:hAnsi="CG Times (WN)"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semiHidden/>
    <w:qFormat/>
    <w:uiPriority w:val="0"/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批注框文本 Char"/>
    <w:link w:val="60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97">
    <w:name w:val="B1"/>
    <w:basedOn w:val="15"/>
    <w:qFormat/>
    <w:uiPriority w:val="0"/>
  </w:style>
  <w:style w:type="paragraph" w:customStyle="1" w:styleId="9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9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100">
    <w:name w:val="??? 2"/>
    <w:basedOn w:val="99"/>
    <w:next w:val="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1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2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3">
    <w:name w:val="done"/>
    <w:basedOn w:val="102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4">
    <w:name w:val="Not Done"/>
    <w:basedOn w:val="103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5">
    <w:name w:val="页眉 Char"/>
    <w:link w:val="62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08">
    <w:name w:val="TT"/>
    <w:basedOn w:val="3"/>
    <w:next w:val="1"/>
    <w:qFormat/>
    <w:uiPriority w:val="0"/>
    <w:pPr>
      <w:outlineLvl w:val="9"/>
    </w:pPr>
  </w:style>
  <w:style w:type="character" w:customStyle="1" w:styleId="109">
    <w:name w:val="脚注文本 Char"/>
    <w:link w:val="70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4"/>
    <w:qFormat/>
    <w:uiPriority w:val="0"/>
  </w:style>
  <w:style w:type="paragraph" w:customStyle="1" w:styleId="135">
    <w:name w:val="B3"/>
    <w:basedOn w:val="13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styleId="139">
    <w:name w:val="List Paragraph"/>
    <w:basedOn w:val="1"/>
    <w:link w:val="140"/>
    <w:qFormat/>
    <w:uiPriority w:val="99"/>
    <w:pPr>
      <w:widowControl w:val="0"/>
      <w:wordWrap w:val="0"/>
      <w:overflowPunct/>
      <w:adjustRightInd/>
      <w:spacing w:after="0"/>
      <w:ind w:left="800" w:leftChars="400"/>
      <w:jc w:val="both"/>
      <w:textAlignment w:val="auto"/>
    </w:pPr>
    <w:rPr>
      <w:rFonts w:ascii="Malgun Gothic" w:hAnsi="Malgun Gothic" w:eastAsia="Malgun Gothic"/>
      <w:kern w:val="2"/>
      <w:szCs w:val="22"/>
      <w:lang w:val="en-US" w:eastAsia="ko-KR"/>
    </w:rPr>
  </w:style>
  <w:style w:type="character" w:customStyle="1" w:styleId="140">
    <w:name w:val="列出段落 Char"/>
    <w:link w:val="139"/>
    <w:qFormat/>
    <w:locked/>
    <w:uiPriority w:val="99"/>
    <w:rPr>
      <w:rFonts w:ascii="Malgun Gothic" w:hAnsi="Malgun Gothic" w:eastAsia="Malgun Gothic"/>
      <w:kern w:val="2"/>
      <w:szCs w:val="22"/>
      <w:lang w:val="en-US" w:eastAsia="ko-KR"/>
    </w:rPr>
  </w:style>
  <w:style w:type="character" w:customStyle="1" w:styleId="141">
    <w:name w:val="标题 2 Char"/>
    <w:link w:val="4"/>
    <w:qFormat/>
    <w:uiPriority w:val="0"/>
    <w:rPr>
      <w:rFonts w:ascii="Arial" w:hAnsi="Arial"/>
      <w:sz w:val="32"/>
    </w:rPr>
  </w:style>
  <w:style w:type="character" w:customStyle="1" w:styleId="142">
    <w:name w:val="批注文字 Char"/>
    <w:basedOn w:val="91"/>
    <w:link w:val="39"/>
    <w:semiHidden/>
    <w:qFormat/>
    <w:uiPriority w:val="0"/>
    <w:rPr>
      <w:rFonts w:ascii="Arial" w:hAnsi="Arial"/>
    </w:rPr>
  </w:style>
  <w:style w:type="character" w:customStyle="1" w:styleId="143">
    <w:name w:val="批注主题 Char"/>
    <w:basedOn w:val="142"/>
    <w:link w:val="86"/>
    <w:semiHidden/>
    <w:qFormat/>
    <w:uiPriority w:val="99"/>
    <w:rPr>
      <w:rFonts w:ascii="Arial" w:hAnsi="Arial"/>
      <w:b/>
      <w:bCs/>
    </w:rPr>
  </w:style>
  <w:style w:type="paragraph" w:customStyle="1" w:styleId="14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45">
    <w:name w:val="Bibliography"/>
    <w:basedOn w:val="1"/>
    <w:next w:val="1"/>
    <w:semiHidden/>
    <w:unhideWhenUsed/>
    <w:qFormat/>
    <w:uiPriority w:val="37"/>
  </w:style>
  <w:style w:type="character" w:customStyle="1" w:styleId="146">
    <w:name w:val="正文文本 2 Char"/>
    <w:basedOn w:val="91"/>
    <w:link w:val="78"/>
    <w:semiHidden/>
    <w:qFormat/>
    <w:uiPriority w:val="99"/>
  </w:style>
  <w:style w:type="character" w:customStyle="1" w:styleId="147">
    <w:name w:val="正文文本 3 Char"/>
    <w:basedOn w:val="91"/>
    <w:link w:val="42"/>
    <w:semiHidden/>
    <w:qFormat/>
    <w:uiPriority w:val="99"/>
    <w:rPr>
      <w:sz w:val="16"/>
      <w:szCs w:val="16"/>
    </w:rPr>
  </w:style>
  <w:style w:type="character" w:customStyle="1" w:styleId="148">
    <w:name w:val="正文文本 Char"/>
    <w:basedOn w:val="91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9">
    <w:name w:val="正文首行缩进 Char"/>
    <w:basedOn w:val="148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50">
    <w:name w:val="正文文本缩进 Char"/>
    <w:basedOn w:val="91"/>
    <w:link w:val="45"/>
    <w:semiHidden/>
    <w:qFormat/>
    <w:uiPriority w:val="99"/>
  </w:style>
  <w:style w:type="character" w:customStyle="1" w:styleId="151">
    <w:name w:val="正文首行缩进 2 Char"/>
    <w:basedOn w:val="150"/>
    <w:link w:val="88"/>
    <w:semiHidden/>
    <w:qFormat/>
    <w:uiPriority w:val="99"/>
  </w:style>
  <w:style w:type="character" w:customStyle="1" w:styleId="152">
    <w:name w:val="正文文本缩进 2 Char"/>
    <w:basedOn w:val="91"/>
    <w:link w:val="57"/>
    <w:semiHidden/>
    <w:qFormat/>
    <w:uiPriority w:val="99"/>
  </w:style>
  <w:style w:type="character" w:customStyle="1" w:styleId="153">
    <w:name w:val="正文文本缩进 3 Char"/>
    <w:basedOn w:val="91"/>
    <w:link w:val="73"/>
    <w:semiHidden/>
    <w:qFormat/>
    <w:uiPriority w:val="99"/>
    <w:rPr>
      <w:sz w:val="16"/>
      <w:szCs w:val="16"/>
    </w:rPr>
  </w:style>
  <w:style w:type="character" w:customStyle="1" w:styleId="154">
    <w:name w:val="结束语 Char"/>
    <w:basedOn w:val="91"/>
    <w:link w:val="43"/>
    <w:semiHidden/>
    <w:qFormat/>
    <w:uiPriority w:val="99"/>
  </w:style>
  <w:style w:type="character" w:customStyle="1" w:styleId="155">
    <w:name w:val="日期 Char"/>
    <w:basedOn w:val="91"/>
    <w:link w:val="56"/>
    <w:semiHidden/>
    <w:qFormat/>
    <w:uiPriority w:val="99"/>
  </w:style>
  <w:style w:type="character" w:customStyle="1" w:styleId="156">
    <w:name w:val="文档结构图 Char"/>
    <w:basedOn w:val="91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7">
    <w:name w:val="电子邮件签名 Char"/>
    <w:basedOn w:val="91"/>
    <w:link w:val="32"/>
    <w:semiHidden/>
    <w:qFormat/>
    <w:uiPriority w:val="99"/>
  </w:style>
  <w:style w:type="character" w:customStyle="1" w:styleId="158">
    <w:name w:val="尾注文本 Char"/>
    <w:basedOn w:val="91"/>
    <w:link w:val="58"/>
    <w:semiHidden/>
    <w:qFormat/>
    <w:uiPriority w:val="99"/>
  </w:style>
  <w:style w:type="character" w:customStyle="1" w:styleId="159">
    <w:name w:val="HTML 地址 Char"/>
    <w:basedOn w:val="91"/>
    <w:link w:val="49"/>
    <w:semiHidden/>
    <w:qFormat/>
    <w:uiPriority w:val="99"/>
    <w:rPr>
      <w:i/>
      <w:iCs/>
    </w:rPr>
  </w:style>
  <w:style w:type="character" w:customStyle="1" w:styleId="160">
    <w:name w:val="HTML 预设格式 Char"/>
    <w:basedOn w:val="91"/>
    <w:link w:val="81"/>
    <w:semiHidden/>
    <w:qFormat/>
    <w:uiPriority w:val="99"/>
    <w:rPr>
      <w:rFonts w:ascii="Consolas" w:hAnsi="Consolas"/>
    </w:rPr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2">
    <w:name w:val="明显引用 Char"/>
    <w:basedOn w:val="91"/>
    <w:link w:val="161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3">
    <w:name w:val="宏文本 Char"/>
    <w:basedOn w:val="91"/>
    <w:link w:val="2"/>
    <w:semiHidden/>
    <w:qFormat/>
    <w:uiPriority w:val="99"/>
    <w:rPr>
      <w:rFonts w:ascii="Consolas" w:hAnsi="Consolas"/>
    </w:rPr>
  </w:style>
  <w:style w:type="character" w:customStyle="1" w:styleId="164">
    <w:name w:val="信息标题 Char"/>
    <w:basedOn w:val="91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166">
    <w:name w:val="注释标题 Char"/>
    <w:basedOn w:val="91"/>
    <w:link w:val="26"/>
    <w:semiHidden/>
    <w:qFormat/>
    <w:uiPriority w:val="99"/>
  </w:style>
  <w:style w:type="character" w:customStyle="1" w:styleId="167">
    <w:name w:val="纯文本 Char"/>
    <w:basedOn w:val="91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8">
    <w:name w:val="Quote"/>
    <w:basedOn w:val="1"/>
    <w:next w:val="1"/>
    <w:link w:val="16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9">
    <w:name w:val="引用 Char"/>
    <w:basedOn w:val="91"/>
    <w:link w:val="16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0">
    <w:name w:val="称呼 Char"/>
    <w:basedOn w:val="91"/>
    <w:link w:val="41"/>
    <w:semiHidden/>
    <w:qFormat/>
    <w:uiPriority w:val="99"/>
  </w:style>
  <w:style w:type="character" w:customStyle="1" w:styleId="171">
    <w:name w:val="签名 Char"/>
    <w:basedOn w:val="91"/>
    <w:link w:val="64"/>
    <w:semiHidden/>
    <w:qFormat/>
    <w:uiPriority w:val="99"/>
  </w:style>
  <w:style w:type="character" w:customStyle="1" w:styleId="172">
    <w:name w:val="副标题 Char"/>
    <w:basedOn w:val="91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3">
    <w:name w:val="标题 Char"/>
    <w:basedOn w:val="91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4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E2AFF-3F23-4BF0-A7A0-2476DA16778F}">
  <ds:schemaRefs/>
</ds:datastoreItem>
</file>

<file path=customXml/itemProps2.xml><?xml version="1.0" encoding="utf-8"?>
<ds:datastoreItem xmlns:ds="http://schemas.openxmlformats.org/officeDocument/2006/customXml" ds:itemID="{69101207-72F2-44EE-BC8C-A53D38BED582}">
  <ds:schemaRefs/>
</ds:datastoreItem>
</file>

<file path=customXml/itemProps3.xml><?xml version="1.0" encoding="utf-8"?>
<ds:datastoreItem xmlns:ds="http://schemas.openxmlformats.org/officeDocument/2006/customXml" ds:itemID="{C6C2B1AA-C183-43C3-A29B-A9F2ADF32480}">
  <ds:schemaRefs/>
</ds:datastoreItem>
</file>

<file path=customXml/itemProps4.xml><?xml version="1.0" encoding="utf-8"?>
<ds:datastoreItem xmlns:ds="http://schemas.openxmlformats.org/officeDocument/2006/customXml" ds:itemID="{9002EC6B-57CA-40B4-9742-CA4EFB6F8638}">
  <ds:schemaRefs/>
</ds:datastoreItem>
</file>

<file path=customXml/itemProps5.xml><?xml version="1.0" encoding="utf-8"?>
<ds:datastoreItem xmlns:ds="http://schemas.openxmlformats.org/officeDocument/2006/customXml" ds:itemID="{4580437F-93BA-42F3-AAF0-EC7357F18919}">
  <ds:schemaRefs/>
</ds:datastoreItem>
</file>

<file path=customXml/itemProps6.xml><?xml version="1.0" encoding="utf-8"?>
<ds:datastoreItem xmlns:ds="http://schemas.openxmlformats.org/officeDocument/2006/customXml" ds:itemID="{D3969545-ACBA-4093-BBDF-F9FAF27508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204</Words>
  <Characters>1166</Characters>
  <Lines>9</Lines>
  <Paragraphs>2</Paragraphs>
  <TotalTime>9</TotalTime>
  <ScaleCrop>false</ScaleCrop>
  <LinksUpToDate>false</LinksUpToDate>
  <CharactersWithSpaces>1368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2025-08-28T03:32:00Z</dcterms:created>
  <dc:creator>David Boswarthick</dc:creator>
  <cp:lastModifiedBy>ZTE Liu Ke</cp:lastModifiedBy>
  <cp:lastPrinted>2002-04-23T16:10:00Z</cp:lastPrinted>
  <dcterms:modified xsi:type="dcterms:W3CDTF">2025-10-03T05:45:54Z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1756351858</vt:lpwstr>
  </property>
  <property fmtid="{D5CDD505-2E9C-101B-9397-08002B2CF9AE}" pid="9" name="KSOProductBuildVer">
    <vt:lpwstr>2052-11.8.2.12085</vt:lpwstr>
  </property>
  <property fmtid="{D5CDD505-2E9C-101B-9397-08002B2CF9AE}" pid="10" name="ICV">
    <vt:lpwstr>7B46184F2A9D420D9880C692C5A74CEB</vt:lpwstr>
  </property>
</Properties>
</file>